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5C" w:rsidRDefault="009B2503" w:rsidP="009B2503">
      <w:pPr>
        <w:spacing w:line="360" w:lineRule="auto"/>
        <w:ind w:left="-540" w:right="-648"/>
        <w:rPr>
          <w:b/>
          <w:bCs/>
        </w:rPr>
      </w:pPr>
      <w:bookmarkStart w:id="0" w:name="_GoBack"/>
      <w:bookmarkEnd w:id="0"/>
      <w:r w:rsidRPr="009B2503">
        <w:rPr>
          <w:b/>
          <w:bCs/>
          <w:sz w:val="28"/>
          <w:szCs w:val="28"/>
        </w:rPr>
        <w:t>AGE</w:t>
      </w:r>
      <w:r w:rsidR="00741CA0" w:rsidRPr="009B2503">
        <w:rPr>
          <w:b/>
          <w:bCs/>
          <w:sz w:val="28"/>
          <w:szCs w:val="28"/>
        </w:rPr>
        <w:t>NDA</w:t>
      </w:r>
      <w:r w:rsidR="00741CA0">
        <w:rPr>
          <w:b/>
          <w:bCs/>
          <w:sz w:val="28"/>
        </w:rPr>
        <w:t xml:space="preserve"> SZKOLENIA  DLA STUDENTÓW KOSMETOLOGII WSBINOZ</w:t>
      </w:r>
    </w:p>
    <w:p w:rsidR="00C01A5C" w:rsidRDefault="00741CA0">
      <w:pPr>
        <w:pStyle w:val="Tekstpodstawowy"/>
        <w:rPr>
          <w:sz w:val="24"/>
        </w:rPr>
      </w:pPr>
      <w:r>
        <w:rPr>
          <w:sz w:val="24"/>
        </w:rPr>
        <w:t>„Zastosowanie usieciowanego kwasu hialuronowego we współczesnej medycynie estetyczne”</w:t>
      </w:r>
    </w:p>
    <w:p w:rsidR="00C01A5C" w:rsidRDefault="00741CA0">
      <w:pPr>
        <w:pStyle w:val="Tekstpodstawowy"/>
        <w:rPr>
          <w:sz w:val="24"/>
        </w:rPr>
      </w:pPr>
      <w:r>
        <w:rPr>
          <w:sz w:val="24"/>
        </w:rPr>
        <w:t>- szkolenie teoretyczne i praktyczne</w:t>
      </w:r>
      <w:r w:rsidR="00952505">
        <w:rPr>
          <w:sz w:val="24"/>
        </w:rPr>
        <w:t xml:space="preserve"> 1st.</w:t>
      </w:r>
    </w:p>
    <w:p w:rsidR="00C01A5C" w:rsidRDefault="00C01A5C">
      <w:pPr>
        <w:pStyle w:val="Tekstpodstawowy"/>
        <w:rPr>
          <w:sz w:val="24"/>
        </w:rPr>
      </w:pPr>
    </w:p>
    <w:p w:rsidR="00C01A5C" w:rsidRDefault="00741CA0">
      <w:pPr>
        <w:spacing w:line="360" w:lineRule="auto"/>
      </w:pPr>
      <w:r>
        <w:t xml:space="preserve">Termin szkolenia:  </w:t>
      </w:r>
      <w:r w:rsidR="008140D0">
        <w:t xml:space="preserve">do ustalenia </w:t>
      </w:r>
      <w:r>
        <w:t xml:space="preserve">                                       </w:t>
      </w:r>
    </w:p>
    <w:p w:rsidR="00C01A5C" w:rsidRDefault="00741CA0">
      <w:pPr>
        <w:spacing w:line="360" w:lineRule="auto"/>
      </w:pPr>
      <w:r>
        <w:t>Czas szkolenia:      12-15h</w:t>
      </w:r>
    </w:p>
    <w:p w:rsidR="00C01A5C" w:rsidRDefault="00741CA0">
      <w:pPr>
        <w:spacing w:line="360" w:lineRule="auto"/>
      </w:pPr>
      <w:r>
        <w:t>Prowadzący:           Łukasz Dalewski</w:t>
      </w:r>
    </w:p>
    <w:p w:rsidR="00C01A5C" w:rsidRDefault="00C01A5C">
      <w:pPr>
        <w:spacing w:line="360" w:lineRule="auto"/>
        <w:jc w:val="center"/>
      </w:pPr>
    </w:p>
    <w:p w:rsidR="00C01A5C" w:rsidRDefault="00741CA0">
      <w:pPr>
        <w:spacing w:line="360" w:lineRule="auto"/>
      </w:pPr>
      <w:r>
        <w:t xml:space="preserve">  9:30 -   9:45            Powitanie uczestników szkolenia</w:t>
      </w:r>
    </w:p>
    <w:p w:rsidR="00C01A5C" w:rsidRDefault="00741CA0">
      <w:pPr>
        <w:spacing w:line="360" w:lineRule="auto"/>
      </w:pPr>
      <w:r>
        <w:t xml:space="preserve">  9:45 - 10:00            Wykład wprowadzający</w:t>
      </w:r>
    </w:p>
    <w:p w:rsidR="00C01A5C" w:rsidRDefault="00741CA0">
      <w:pPr>
        <w:spacing w:line="360" w:lineRule="auto"/>
      </w:pPr>
      <w:r>
        <w:t>10:00 - 11:45            Część teoretyczna szkolenia (cz.1)</w:t>
      </w:r>
    </w:p>
    <w:p w:rsidR="00C01A5C" w:rsidRDefault="00741CA0">
      <w:pPr>
        <w:pStyle w:val="Tekstpodstawowywcity3"/>
        <w:rPr>
          <w:vanish/>
        </w:rPr>
      </w:pPr>
      <w:r>
        <w:t xml:space="preserve">  1. Kwas hialuronowy –co to takiego?</w:t>
      </w:r>
      <w:r>
        <w:br/>
        <w:t xml:space="preserve">  2. Psychologiczne aspekty zabiegów medycyny estetycznej,</w:t>
      </w:r>
      <w:r>
        <w:br/>
        <w:t xml:space="preserve">  3. Wskazania i przeciwwskazania do zabiegów, </w:t>
      </w:r>
      <w:r>
        <w:br/>
        <w:t xml:space="preserve">  4. Anatomia twarzy,</w:t>
      </w:r>
      <w:r>
        <w:br/>
      </w:r>
    </w:p>
    <w:p w:rsidR="00C01A5C" w:rsidRDefault="00C01A5C">
      <w:pPr>
        <w:spacing w:line="360" w:lineRule="auto"/>
        <w:rPr>
          <w:sz w:val="20"/>
        </w:rPr>
      </w:pPr>
    </w:p>
    <w:p w:rsidR="00C01A5C" w:rsidRDefault="00741CA0">
      <w:pPr>
        <w:tabs>
          <w:tab w:val="left" w:pos="1980"/>
        </w:tabs>
        <w:spacing w:line="360" w:lineRule="auto"/>
      </w:pPr>
      <w:r>
        <w:t xml:space="preserve">11:45 - 12:00            </w:t>
      </w:r>
      <w:r>
        <w:rPr>
          <w:color w:val="FF0000"/>
        </w:rPr>
        <w:t>Przerwa kawowa</w:t>
      </w:r>
    </w:p>
    <w:p w:rsidR="00C01A5C" w:rsidRDefault="00741CA0">
      <w:pPr>
        <w:spacing w:line="360" w:lineRule="auto"/>
      </w:pPr>
      <w:r>
        <w:t>12:00 - 13:30            Część teoretyczna szkolenia (cz.2)</w:t>
      </w:r>
    </w:p>
    <w:p w:rsidR="00C01A5C" w:rsidRDefault="00741CA0">
      <w:pPr>
        <w:ind w:left="2124"/>
        <w:rPr>
          <w:vanish/>
          <w:color w:val="000000"/>
          <w:sz w:val="20"/>
        </w:rPr>
      </w:pPr>
      <w:r>
        <w:rPr>
          <w:rFonts w:eastAsia="Arial"/>
          <w:i/>
          <w:iCs/>
          <w:color w:val="000000"/>
          <w:sz w:val="20"/>
          <w:szCs w:val="12"/>
        </w:rPr>
        <w:t xml:space="preserve">  5</w:t>
      </w:r>
      <w:r>
        <w:rPr>
          <w:rFonts w:eastAsia="Arial"/>
          <w:color w:val="000000"/>
          <w:sz w:val="20"/>
          <w:szCs w:val="12"/>
        </w:rPr>
        <w:t>. Obszary do korekty i modelowania wypełniaczami,</w:t>
      </w:r>
      <w:r>
        <w:rPr>
          <w:rFonts w:eastAsia="Arial"/>
          <w:color w:val="000000"/>
          <w:sz w:val="20"/>
          <w:szCs w:val="12"/>
        </w:rPr>
        <w:br/>
        <w:t xml:space="preserve">  6. Postępowanie w przypadku podania nadmiaru produktu (hialuronidaza),</w:t>
      </w:r>
      <w:r>
        <w:rPr>
          <w:rFonts w:eastAsia="Arial"/>
          <w:color w:val="000000"/>
          <w:sz w:val="20"/>
          <w:szCs w:val="12"/>
        </w:rPr>
        <w:br/>
        <w:t xml:space="preserve">  7. Zasady znieczulania,</w:t>
      </w:r>
      <w:r>
        <w:rPr>
          <w:rFonts w:eastAsia="Arial"/>
          <w:color w:val="000000"/>
          <w:sz w:val="20"/>
          <w:szCs w:val="12"/>
        </w:rPr>
        <w:br/>
        <w:t xml:space="preserve">  8. Karta pacjenta, świadoma zgoda na wykonanie zabiegu,</w:t>
      </w:r>
      <w:r>
        <w:rPr>
          <w:rFonts w:eastAsia="Arial"/>
          <w:color w:val="000000"/>
          <w:sz w:val="20"/>
          <w:szCs w:val="12"/>
        </w:rPr>
        <w:br/>
        <w:t xml:space="preserve">  9. Preparaty dostępne w Polsce</w:t>
      </w:r>
      <w:r>
        <w:rPr>
          <w:rFonts w:eastAsia="Arial"/>
          <w:color w:val="000000"/>
          <w:sz w:val="20"/>
          <w:szCs w:val="12"/>
        </w:rPr>
        <w:br/>
        <w:t>10. Budowa i funkcje skóry,</w:t>
      </w:r>
    </w:p>
    <w:p w:rsidR="00C01A5C" w:rsidRDefault="00C01A5C">
      <w:pPr>
        <w:spacing w:line="360" w:lineRule="auto"/>
        <w:rPr>
          <w:sz w:val="20"/>
        </w:rPr>
      </w:pPr>
    </w:p>
    <w:p w:rsidR="00C01A5C" w:rsidRDefault="00C01A5C">
      <w:pPr>
        <w:spacing w:line="360" w:lineRule="auto"/>
      </w:pPr>
    </w:p>
    <w:p w:rsidR="00C01A5C" w:rsidRDefault="00741CA0">
      <w:pPr>
        <w:spacing w:line="360" w:lineRule="auto"/>
      </w:pPr>
      <w:r>
        <w:t>13:30 - 14:15</w:t>
      </w:r>
      <w:r>
        <w:rPr>
          <w:color w:val="FF0000"/>
        </w:rPr>
        <w:t xml:space="preserve">            Przerwa obiadowa</w:t>
      </w:r>
    </w:p>
    <w:p w:rsidR="00C01A5C" w:rsidRDefault="00741CA0">
      <w:pPr>
        <w:spacing w:line="360" w:lineRule="auto"/>
      </w:pPr>
      <w:r>
        <w:t>14:15 - 16:00            Część teoretyczna szkolenia (cz.3)</w:t>
      </w:r>
    </w:p>
    <w:p w:rsidR="00C01A5C" w:rsidRDefault="00741CA0">
      <w:pPr>
        <w:ind w:left="2124"/>
        <w:rPr>
          <w:vanish/>
          <w:color w:val="000000"/>
          <w:sz w:val="20"/>
        </w:rPr>
      </w:pPr>
      <w:r>
        <w:rPr>
          <w:rFonts w:eastAsia="Arial"/>
          <w:sz w:val="20"/>
          <w:szCs w:val="12"/>
        </w:rPr>
        <w:t xml:space="preserve"> 11. Metody korekcji</w:t>
      </w:r>
      <w:r>
        <w:rPr>
          <w:rFonts w:eastAsia="Arial"/>
          <w:color w:val="000000"/>
          <w:sz w:val="20"/>
          <w:szCs w:val="12"/>
        </w:rPr>
        <w:t>:</w:t>
      </w:r>
      <w:r>
        <w:rPr>
          <w:rFonts w:eastAsia="Arial"/>
          <w:color w:val="000000"/>
          <w:sz w:val="20"/>
          <w:szCs w:val="12"/>
        </w:rPr>
        <w:br/>
        <w:t xml:space="preserve">    - zmarszczka lwia,</w:t>
      </w:r>
      <w:r>
        <w:rPr>
          <w:rFonts w:eastAsia="Arial"/>
          <w:color w:val="000000"/>
          <w:sz w:val="20"/>
          <w:szCs w:val="12"/>
        </w:rPr>
        <w:br/>
      </w:r>
      <w:r>
        <w:rPr>
          <w:color w:val="000000"/>
          <w:sz w:val="20"/>
          <w:szCs w:val="12"/>
        </w:rPr>
        <w:t xml:space="preserve">    - bruzda zajęcza,</w:t>
      </w:r>
      <w:r>
        <w:rPr>
          <w:color w:val="000000"/>
          <w:sz w:val="20"/>
          <w:szCs w:val="12"/>
        </w:rPr>
        <w:br/>
      </w:r>
      <w:r>
        <w:rPr>
          <w:rFonts w:eastAsia="Arial"/>
          <w:color w:val="000000"/>
          <w:sz w:val="20"/>
          <w:szCs w:val="12"/>
        </w:rPr>
        <w:t xml:space="preserve">    - bruzda nosowo-wargowa,</w:t>
      </w:r>
      <w:r>
        <w:rPr>
          <w:rFonts w:eastAsia="Arial"/>
          <w:color w:val="000000"/>
          <w:sz w:val="20"/>
          <w:szCs w:val="12"/>
        </w:rPr>
        <w:br/>
        <w:t xml:space="preserve">    - bruzdy marionetki,</w:t>
      </w:r>
      <w:r>
        <w:rPr>
          <w:rFonts w:eastAsia="Arial"/>
          <w:color w:val="000000"/>
          <w:sz w:val="20"/>
          <w:szCs w:val="12"/>
        </w:rPr>
        <w:br/>
      </w:r>
      <w:r>
        <w:rPr>
          <w:color w:val="000000"/>
          <w:sz w:val="20"/>
          <w:szCs w:val="12"/>
        </w:rPr>
        <w:t xml:space="preserve">    - zmarszczki palacza,</w:t>
      </w:r>
      <w:r>
        <w:rPr>
          <w:color w:val="000000"/>
          <w:sz w:val="20"/>
          <w:szCs w:val="12"/>
        </w:rPr>
        <w:br/>
      </w:r>
      <w:r>
        <w:rPr>
          <w:rFonts w:eastAsia="Arial"/>
          <w:color w:val="000000"/>
          <w:sz w:val="20"/>
          <w:szCs w:val="12"/>
        </w:rPr>
        <w:t xml:space="preserve">    - modelowanie czerwieni wargowej</w:t>
      </w:r>
      <w:r>
        <w:rPr>
          <w:color w:val="000000"/>
          <w:sz w:val="20"/>
          <w:szCs w:val="12"/>
        </w:rPr>
        <w:t xml:space="preserve"> (modelowanie, konturowanie, wolumetria),</w:t>
      </w:r>
      <w:r>
        <w:rPr>
          <w:color w:val="000000"/>
          <w:sz w:val="20"/>
          <w:szCs w:val="12"/>
        </w:rPr>
        <w:br/>
      </w:r>
      <w:r>
        <w:rPr>
          <w:rFonts w:eastAsia="Arial"/>
          <w:color w:val="000000"/>
          <w:sz w:val="20"/>
          <w:szCs w:val="12"/>
        </w:rPr>
        <w:t xml:space="preserve">    - unoszenie kącików ust.</w:t>
      </w:r>
      <w:r>
        <w:rPr>
          <w:rFonts w:eastAsia="Arial"/>
          <w:color w:val="000000"/>
          <w:sz w:val="20"/>
          <w:szCs w:val="12"/>
        </w:rPr>
        <w:br/>
      </w:r>
    </w:p>
    <w:p w:rsidR="00C01A5C" w:rsidRDefault="00C01A5C">
      <w:pPr>
        <w:spacing w:line="360" w:lineRule="auto"/>
        <w:rPr>
          <w:sz w:val="20"/>
        </w:rPr>
      </w:pPr>
    </w:p>
    <w:p w:rsidR="00C01A5C" w:rsidRDefault="00741CA0">
      <w:pPr>
        <w:spacing w:line="360" w:lineRule="auto"/>
        <w:rPr>
          <w:color w:val="FF0000"/>
        </w:rPr>
      </w:pPr>
      <w:r>
        <w:t>16:00 - 16:15            Q&amp;A</w:t>
      </w:r>
    </w:p>
    <w:p w:rsidR="00C01A5C" w:rsidRDefault="00741CA0">
      <w:pPr>
        <w:tabs>
          <w:tab w:val="left" w:pos="1980"/>
          <w:tab w:val="left" w:pos="2160"/>
        </w:tabs>
        <w:spacing w:line="360" w:lineRule="auto"/>
      </w:pPr>
      <w:r>
        <w:t xml:space="preserve">16:15 - 16:30            </w:t>
      </w:r>
      <w:r>
        <w:rPr>
          <w:color w:val="FF0000"/>
        </w:rPr>
        <w:t>Przerwa kawowa</w:t>
      </w:r>
    </w:p>
    <w:p w:rsidR="00C01A5C" w:rsidRDefault="00741CA0">
      <w:pPr>
        <w:tabs>
          <w:tab w:val="left" w:pos="1800"/>
          <w:tab w:val="left" w:pos="1980"/>
        </w:tabs>
        <w:spacing w:line="360" w:lineRule="auto"/>
      </w:pPr>
      <w:r>
        <w:t xml:space="preserve">16:30 - 17:00            Egzamin z części teoretycznej </w:t>
      </w:r>
    </w:p>
    <w:p w:rsidR="00C01A5C" w:rsidRDefault="00741CA0">
      <w:pPr>
        <w:pStyle w:val="Tekstpodstawowywcity2"/>
      </w:pPr>
      <w:r>
        <w:rPr>
          <w:i w:val="0"/>
          <w:iCs w:val="0"/>
        </w:rPr>
        <w:br/>
      </w:r>
    </w:p>
    <w:p w:rsidR="00741CA0" w:rsidRDefault="00741CA0">
      <w:pPr>
        <w:ind w:left="1418"/>
      </w:pPr>
      <w:r>
        <w:t xml:space="preserve">                  </w:t>
      </w:r>
    </w:p>
    <w:sectPr w:rsidR="0074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3C"/>
    <w:rsid w:val="000A3135"/>
    <w:rsid w:val="003C74C7"/>
    <w:rsid w:val="00741CA0"/>
    <w:rsid w:val="007D2D3C"/>
    <w:rsid w:val="0080239D"/>
    <w:rsid w:val="008140D0"/>
    <w:rsid w:val="00952505"/>
    <w:rsid w:val="009B2503"/>
    <w:rsid w:val="00C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E7FD5D8-7CF0-4045-985C-6DBB9FE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124" w:firstLine="6"/>
    </w:pPr>
    <w:rPr>
      <w:rFonts w:eastAsia="Arial"/>
      <w:i/>
      <w:iCs/>
      <w:color w:val="000000"/>
      <w:szCs w:val="12"/>
    </w:rPr>
  </w:style>
  <w:style w:type="paragraph" w:styleId="Tekstpodstawowywcity2">
    <w:name w:val="Body Text Indent 2"/>
    <w:basedOn w:val="Normalny"/>
    <w:semiHidden/>
    <w:pPr>
      <w:ind w:left="1418"/>
    </w:pPr>
    <w:rPr>
      <w:rFonts w:eastAsia="Arial"/>
      <w:i/>
      <w:iCs/>
    </w:rPr>
  </w:style>
  <w:style w:type="paragraph" w:styleId="Tekstpodstawowywcity3">
    <w:name w:val="Body Text Indent 3"/>
    <w:basedOn w:val="Normalny"/>
    <w:semiHidden/>
    <w:pPr>
      <w:ind w:left="2124"/>
    </w:pPr>
    <w:rPr>
      <w:rFonts w:eastAsia="Arial"/>
      <w:color w:val="000000"/>
      <w:sz w:val="20"/>
      <w:szCs w:val="12"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 SZKOLENIA pt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SZKOLENIA pt</dc:title>
  <dc:subject/>
  <dc:creator>Łukasz Dalewski</dc:creator>
  <cp:keywords/>
  <dc:description/>
  <cp:lastModifiedBy>Łukasz Dalewski</cp:lastModifiedBy>
  <cp:revision>2</cp:revision>
  <dcterms:created xsi:type="dcterms:W3CDTF">2018-11-21T23:16:00Z</dcterms:created>
  <dcterms:modified xsi:type="dcterms:W3CDTF">2018-11-21T23:16:00Z</dcterms:modified>
</cp:coreProperties>
</file>